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8E9E" w14:textId="77777777" w:rsidR="00414EEC" w:rsidRDefault="00414EEC">
      <w:pPr>
        <w:ind w:right="49"/>
        <w:jc w:val="center"/>
        <w:rPr>
          <w:rFonts w:ascii="Arial" w:hAnsi="Arial" w:cs="Arial"/>
          <w:b/>
          <w:bCs/>
          <w:i/>
          <w:iCs/>
        </w:rPr>
      </w:pPr>
    </w:p>
    <w:p w14:paraId="7392FB3D" w14:textId="77777777" w:rsidR="00332E93" w:rsidRPr="00CF2490" w:rsidRDefault="00332E93" w:rsidP="00332E93">
      <w:pPr>
        <w:pStyle w:val="Ttulo"/>
        <w:ind w:left="-70"/>
        <w:jc w:val="left"/>
        <w:rPr>
          <w:rFonts w:ascii="Arial" w:hAnsi="Arial" w:cs="Arial"/>
          <w:sz w:val="24"/>
          <w:szCs w:val="24"/>
        </w:rPr>
      </w:pPr>
    </w:p>
    <w:p w14:paraId="68BD43A0" w14:textId="77777777" w:rsidR="00332E93" w:rsidRPr="00CF2490" w:rsidRDefault="00332E93" w:rsidP="00332E93">
      <w:pPr>
        <w:rPr>
          <w:rFonts w:ascii="Arial" w:hAnsi="Arial" w:cs="Arial"/>
          <w:b/>
          <w:bCs/>
          <w:sz w:val="24"/>
          <w:szCs w:val="24"/>
        </w:rPr>
      </w:pPr>
    </w:p>
    <w:p w14:paraId="68453C0D" w14:textId="77777777" w:rsidR="00332E93" w:rsidRDefault="00332E93" w:rsidP="00332E93">
      <w:pPr>
        <w:rPr>
          <w:rFonts w:ascii="Arial" w:hAnsi="Arial" w:cs="Arial"/>
          <w:b/>
          <w:bCs/>
          <w:sz w:val="24"/>
          <w:szCs w:val="24"/>
        </w:rPr>
      </w:pPr>
      <w:r w:rsidRPr="00CF2490">
        <w:rPr>
          <w:rFonts w:ascii="Arial" w:hAnsi="Arial" w:cs="Arial"/>
          <w:b/>
          <w:bCs/>
          <w:sz w:val="24"/>
          <w:szCs w:val="24"/>
        </w:rPr>
        <w:t xml:space="preserve">OFÍCIO DE REGISTRO CIVIL DAS PESSOA NATURAIS, </w:t>
      </w:r>
    </w:p>
    <w:p w14:paraId="3FD843B1" w14:textId="167A2E0C" w:rsidR="00332E93" w:rsidRDefault="00332E93" w:rsidP="00332E93">
      <w:pPr>
        <w:rPr>
          <w:rFonts w:ascii="Arial" w:hAnsi="Arial" w:cs="Arial"/>
          <w:b/>
          <w:bCs/>
          <w:sz w:val="24"/>
          <w:szCs w:val="24"/>
        </w:rPr>
      </w:pPr>
      <w:r w:rsidRPr="00CF2490">
        <w:rPr>
          <w:rFonts w:ascii="Arial" w:hAnsi="Arial" w:cs="Arial"/>
          <w:b/>
          <w:bCs/>
          <w:sz w:val="24"/>
          <w:szCs w:val="24"/>
        </w:rPr>
        <w:t xml:space="preserve">JURÍDICAS E DE TÍTULOS E DOCUMENTOS </w:t>
      </w:r>
    </w:p>
    <w:p w14:paraId="66A9ACB9" w14:textId="77777777" w:rsidR="00332E93" w:rsidRPr="00CF2490" w:rsidRDefault="00332E93" w:rsidP="00332E93">
      <w:pPr>
        <w:rPr>
          <w:rFonts w:ascii="Arial" w:hAnsi="Arial" w:cs="Arial"/>
          <w:b/>
          <w:bCs/>
          <w:sz w:val="24"/>
          <w:szCs w:val="24"/>
        </w:rPr>
      </w:pPr>
      <w:r w:rsidRPr="00CF2490">
        <w:rPr>
          <w:rFonts w:ascii="Arial" w:hAnsi="Arial" w:cs="Arial"/>
          <w:b/>
          <w:bCs/>
          <w:sz w:val="24"/>
          <w:szCs w:val="24"/>
        </w:rPr>
        <w:t>COMARCA DE ITAPEMA-SANTA CATARINA</w:t>
      </w:r>
    </w:p>
    <w:p w14:paraId="165423BB" w14:textId="77777777" w:rsidR="00332E93" w:rsidRPr="00CF2490" w:rsidRDefault="00332E93" w:rsidP="00332E93">
      <w:pPr>
        <w:rPr>
          <w:rFonts w:ascii="Arial" w:hAnsi="Arial" w:cs="Arial"/>
          <w:b/>
          <w:bCs/>
          <w:sz w:val="24"/>
          <w:szCs w:val="24"/>
        </w:rPr>
      </w:pPr>
      <w:r w:rsidRPr="00CF2490">
        <w:rPr>
          <w:rFonts w:ascii="Arial" w:hAnsi="Arial" w:cs="Arial"/>
          <w:b/>
          <w:bCs/>
          <w:sz w:val="24"/>
          <w:szCs w:val="24"/>
        </w:rPr>
        <w:t>Rua 115-A, 150, salas 4, 5 e 6, Centro, Itapema-SC</w:t>
      </w:r>
    </w:p>
    <w:p w14:paraId="34EB6D57" w14:textId="77777777" w:rsidR="00332E93" w:rsidRPr="00CF2490" w:rsidRDefault="00332E93" w:rsidP="00332E93">
      <w:pPr>
        <w:rPr>
          <w:rFonts w:ascii="Arial" w:hAnsi="Arial" w:cs="Arial"/>
          <w:b/>
          <w:bCs/>
          <w:sz w:val="24"/>
          <w:szCs w:val="24"/>
        </w:rPr>
      </w:pPr>
      <w:r w:rsidRPr="00CF2490">
        <w:rPr>
          <w:rFonts w:ascii="Arial" w:hAnsi="Arial" w:cs="Arial"/>
          <w:b/>
          <w:bCs/>
          <w:sz w:val="24"/>
          <w:szCs w:val="24"/>
        </w:rPr>
        <w:t>Telefone: (47) 3268-2952</w:t>
      </w:r>
    </w:p>
    <w:p w14:paraId="5853E187" w14:textId="76BD5ECC" w:rsidR="00332E93" w:rsidRDefault="007126EA" w:rsidP="00332E93">
      <w:pPr>
        <w:pStyle w:val="NormalWeb"/>
        <w:shd w:val="clear" w:color="auto" w:fill="FFFFFF"/>
        <w:spacing w:before="0" w:beforeAutospacing="0"/>
        <w:rPr>
          <w:rFonts w:ascii="Open Sans" w:hAnsi="Open Sans" w:cs="Open Sans"/>
          <w:color w:val="3A3A3C"/>
          <w:sz w:val="21"/>
          <w:szCs w:val="21"/>
        </w:rPr>
      </w:pPr>
      <w:hyperlink r:id="rId5" w:history="1">
        <w:r w:rsidR="00332E93" w:rsidRPr="00CF2490">
          <w:rPr>
            <w:rStyle w:val="Hyperlink"/>
            <w:rFonts w:ascii="Arial" w:hAnsi="Arial" w:cs="Arial"/>
            <w:b/>
            <w:bCs/>
            <w:color w:val="auto"/>
          </w:rPr>
          <w:t>www.registrositapema.com.br</w:t>
        </w:r>
      </w:hyperlink>
      <w:r w:rsidR="00332E93">
        <w:rPr>
          <w:rStyle w:val="Hyperlink"/>
          <w:rFonts w:ascii="Arial" w:hAnsi="Arial" w:cs="Arial"/>
          <w:b/>
          <w:bCs/>
          <w:color w:val="auto"/>
        </w:rPr>
        <w:t xml:space="preserve">; </w:t>
      </w:r>
      <w:r w:rsidR="00332E93" w:rsidRPr="00CF2490">
        <w:rPr>
          <w:rFonts w:ascii="Arial" w:hAnsi="Arial" w:cs="Arial"/>
          <w:b/>
          <w:bCs/>
        </w:rPr>
        <w:t xml:space="preserve"> </w:t>
      </w:r>
      <w:hyperlink r:id="rId6" w:history="1">
        <w:r w:rsidR="00332E93" w:rsidRPr="00CF2490">
          <w:rPr>
            <w:rStyle w:val="Hyperlink"/>
            <w:rFonts w:ascii="Arial" w:hAnsi="Arial" w:cs="Arial"/>
            <w:b/>
            <w:bCs/>
            <w:color w:val="auto"/>
          </w:rPr>
          <w:t>registrositapema@gmail.com</w:t>
        </w:r>
      </w:hyperlink>
    </w:p>
    <w:p w14:paraId="64854E72" w14:textId="77777777" w:rsidR="00332E93" w:rsidRDefault="00332E93" w:rsidP="00332E93">
      <w:pPr>
        <w:ind w:right="49"/>
        <w:jc w:val="both"/>
        <w:rPr>
          <w:rFonts w:ascii="Arial" w:hAnsi="Arial" w:cs="Arial"/>
          <w:b/>
          <w:bCs/>
          <w:sz w:val="28"/>
          <w:szCs w:val="28"/>
        </w:rPr>
      </w:pPr>
    </w:p>
    <w:p w14:paraId="5268B471" w14:textId="2462272A" w:rsidR="00332E93" w:rsidRPr="007E2069" w:rsidRDefault="00332E93" w:rsidP="00332E93">
      <w:pPr>
        <w:ind w:right="49"/>
        <w:jc w:val="center"/>
        <w:rPr>
          <w:rFonts w:ascii="Arial" w:hAnsi="Arial" w:cs="Arial"/>
          <w:b/>
          <w:bCs/>
          <w:sz w:val="24"/>
          <w:szCs w:val="24"/>
        </w:rPr>
      </w:pPr>
      <w:r>
        <w:rPr>
          <w:rFonts w:ascii="Arial" w:hAnsi="Arial" w:cs="Arial"/>
          <w:b/>
          <w:bCs/>
          <w:sz w:val="28"/>
          <w:szCs w:val="28"/>
        </w:rPr>
        <w:t>REGISTRO DE ATO CONSTITUTIVO DE PESSOA JURÍDICA</w:t>
      </w:r>
    </w:p>
    <w:p w14:paraId="15DF2E64" w14:textId="77777777" w:rsidR="00332E93" w:rsidRPr="007E2069" w:rsidRDefault="00332E93" w:rsidP="00332E93">
      <w:pPr>
        <w:ind w:right="49"/>
        <w:jc w:val="both"/>
        <w:rPr>
          <w:rFonts w:ascii="Arial" w:hAnsi="Arial" w:cs="Arial"/>
          <w:sz w:val="24"/>
          <w:szCs w:val="24"/>
        </w:rPr>
      </w:pPr>
    </w:p>
    <w:p w14:paraId="2E0375EA" w14:textId="77777777" w:rsidR="00332E93" w:rsidRPr="00520D8E" w:rsidRDefault="00332E93" w:rsidP="00332E93">
      <w:pPr>
        <w:rPr>
          <w:rFonts w:ascii="Arial" w:hAnsi="Arial" w:cs="Arial"/>
          <w:b/>
          <w:bCs/>
          <w:sz w:val="24"/>
          <w:szCs w:val="24"/>
        </w:rPr>
      </w:pPr>
      <w:r w:rsidRPr="00520D8E">
        <w:rPr>
          <w:rFonts w:ascii="Arial" w:hAnsi="Arial" w:cs="Arial"/>
          <w:b/>
          <w:bCs/>
          <w:sz w:val="24"/>
          <w:szCs w:val="24"/>
        </w:rPr>
        <w:t>Código de Normas da Corregedoria-Geral da Justiça do Foro Extrajudicial – Santa Catarina.</w:t>
      </w:r>
    </w:p>
    <w:p w14:paraId="55CF65B4" w14:textId="77777777" w:rsidR="00332E93" w:rsidRPr="00520D8E" w:rsidRDefault="00332E93" w:rsidP="00332E93">
      <w:pPr>
        <w:rPr>
          <w:rFonts w:ascii="Arial" w:hAnsi="Arial" w:cs="Arial"/>
          <w:b/>
          <w:bCs/>
          <w:sz w:val="24"/>
          <w:szCs w:val="24"/>
        </w:rPr>
      </w:pPr>
    </w:p>
    <w:p w14:paraId="762E520F" w14:textId="26F238FA" w:rsidR="00332E93" w:rsidRDefault="00332E93" w:rsidP="00332E93">
      <w:pPr>
        <w:pStyle w:val="NormalWeb"/>
        <w:shd w:val="clear" w:color="auto" w:fill="FFFFFF"/>
        <w:spacing w:before="0" w:beforeAutospacing="0"/>
        <w:rPr>
          <w:rFonts w:ascii="Open Sans" w:hAnsi="Open Sans" w:cs="Open Sans"/>
          <w:color w:val="3A3A3C"/>
          <w:sz w:val="21"/>
          <w:szCs w:val="21"/>
        </w:rPr>
      </w:pPr>
      <w:r w:rsidRPr="00332E93">
        <w:rPr>
          <w:rFonts w:ascii="Open Sans" w:hAnsi="Open Sans" w:cs="Open Sans"/>
          <w:b/>
          <w:bCs/>
          <w:color w:val="3A3A3C"/>
          <w:sz w:val="21"/>
          <w:szCs w:val="21"/>
        </w:rPr>
        <w:t>Art. 580. Para os atos de registro ou averbação</w:t>
      </w:r>
      <w:r>
        <w:rPr>
          <w:rFonts w:ascii="Open Sans" w:hAnsi="Open Sans" w:cs="Open Sans"/>
          <w:color w:val="3A3A3C"/>
          <w:sz w:val="21"/>
          <w:szCs w:val="21"/>
        </w:rPr>
        <w:t>, o representante legal das pessoas jurídicas formulará requerimento ao Oficial, de forma física, ou mediante documento com assinatura eletrônica avançada.</w:t>
      </w:r>
    </w:p>
    <w:p w14:paraId="6A0EF917" w14:textId="77777777" w:rsidR="00332E93" w:rsidRDefault="00332E93" w:rsidP="00332E93">
      <w:pPr>
        <w:pStyle w:val="NormalWeb"/>
        <w:shd w:val="clear" w:color="auto" w:fill="FFFFFF"/>
        <w:spacing w:before="0" w:beforeAutospacing="0"/>
        <w:rPr>
          <w:rFonts w:ascii="Open Sans" w:hAnsi="Open Sans" w:cs="Open Sans"/>
          <w:color w:val="3A3A3C"/>
          <w:sz w:val="21"/>
          <w:szCs w:val="21"/>
        </w:rPr>
      </w:pPr>
      <w:r w:rsidRPr="00332E93">
        <w:rPr>
          <w:rFonts w:ascii="Open Sans" w:hAnsi="Open Sans" w:cs="Open Sans"/>
          <w:b/>
          <w:bCs/>
          <w:color w:val="3A3A3C"/>
          <w:sz w:val="21"/>
          <w:szCs w:val="21"/>
        </w:rPr>
        <w:t>Parágrafo único</w:t>
      </w:r>
      <w:r>
        <w:rPr>
          <w:rFonts w:ascii="Open Sans" w:hAnsi="Open Sans" w:cs="Open Sans"/>
          <w:color w:val="3A3A3C"/>
          <w:sz w:val="21"/>
          <w:szCs w:val="21"/>
        </w:rPr>
        <w:t>. A assinatura poderá ter firma reconhecida ou ser lançada perante o registrador, o qual certificará que a assinatura foi aposta na sua presença.</w:t>
      </w:r>
    </w:p>
    <w:p w14:paraId="5B76DA12" w14:textId="77777777" w:rsidR="00332E93" w:rsidRPr="00332E93" w:rsidRDefault="00332E93" w:rsidP="00332E93">
      <w:pPr>
        <w:pStyle w:val="NormalWeb"/>
        <w:shd w:val="clear" w:color="auto" w:fill="FFFFFF"/>
        <w:spacing w:before="0" w:beforeAutospacing="0"/>
        <w:rPr>
          <w:rFonts w:ascii="Open Sans" w:hAnsi="Open Sans" w:cs="Open Sans"/>
          <w:b/>
          <w:bCs/>
          <w:color w:val="3A3A3C"/>
          <w:sz w:val="21"/>
          <w:szCs w:val="21"/>
        </w:rPr>
      </w:pPr>
      <w:r w:rsidRPr="00332E93">
        <w:rPr>
          <w:rFonts w:ascii="Open Sans" w:hAnsi="Open Sans" w:cs="Open Sans"/>
          <w:b/>
          <w:bCs/>
          <w:color w:val="3A3A3C"/>
          <w:sz w:val="21"/>
          <w:szCs w:val="21"/>
        </w:rPr>
        <w:t>Art. 581. Para o registro de atos constitutivos das pessoas jurídicas, além do requerimento do artigo antecedente, será exigido:</w:t>
      </w:r>
    </w:p>
    <w:p w14:paraId="7998C1E6" w14:textId="77777777" w:rsidR="00332E93" w:rsidRDefault="00332E93" w:rsidP="00332E93">
      <w:pPr>
        <w:pStyle w:val="NormalWeb"/>
        <w:shd w:val="clear" w:color="auto" w:fill="FFFFFF"/>
        <w:spacing w:before="0" w:beforeAutospacing="0"/>
        <w:rPr>
          <w:rFonts w:ascii="Open Sans" w:hAnsi="Open Sans" w:cs="Open Sans"/>
          <w:color w:val="3A3A3C"/>
          <w:sz w:val="21"/>
          <w:szCs w:val="21"/>
        </w:rPr>
      </w:pPr>
      <w:r>
        <w:rPr>
          <w:rFonts w:ascii="Open Sans" w:hAnsi="Open Sans" w:cs="Open Sans"/>
          <w:color w:val="3A3A3C"/>
          <w:sz w:val="21"/>
          <w:szCs w:val="21"/>
        </w:rPr>
        <w:t xml:space="preserve">I - </w:t>
      </w:r>
      <w:proofErr w:type="gramStart"/>
      <w:r>
        <w:rPr>
          <w:rFonts w:ascii="Open Sans" w:hAnsi="Open Sans" w:cs="Open Sans"/>
          <w:color w:val="3A3A3C"/>
          <w:sz w:val="21"/>
          <w:szCs w:val="21"/>
        </w:rPr>
        <w:t>a</w:t>
      </w:r>
      <w:proofErr w:type="gramEnd"/>
      <w:r>
        <w:rPr>
          <w:rFonts w:ascii="Open Sans" w:hAnsi="Open Sans" w:cs="Open Sans"/>
          <w:color w:val="3A3A3C"/>
          <w:sz w:val="21"/>
          <w:szCs w:val="21"/>
        </w:rPr>
        <w:t xml:space="preserve"> apresentação da via original do estatuto ou contrato social, apresentado de forma física ou eletrônica, contendo os seguintes requisitos:</w:t>
      </w:r>
    </w:p>
    <w:p w14:paraId="350EF9E3" w14:textId="77777777" w:rsidR="00332E93" w:rsidRDefault="00332E93" w:rsidP="00332E93">
      <w:pPr>
        <w:pStyle w:val="NormalWeb"/>
        <w:shd w:val="clear" w:color="auto" w:fill="FFFFFF"/>
        <w:spacing w:before="0" w:beforeAutospacing="0"/>
        <w:rPr>
          <w:rFonts w:ascii="Open Sans" w:hAnsi="Open Sans" w:cs="Open Sans"/>
          <w:color w:val="3A3A3C"/>
          <w:sz w:val="21"/>
          <w:szCs w:val="21"/>
        </w:rPr>
      </w:pPr>
      <w:r>
        <w:rPr>
          <w:rFonts w:ascii="Open Sans" w:hAnsi="Open Sans" w:cs="Open Sans"/>
          <w:color w:val="3A3A3C"/>
          <w:sz w:val="21"/>
          <w:szCs w:val="21"/>
        </w:rPr>
        <w:t>a) a denominação, os fins, a sede, o tempo de duração e o fundo social, quando houver;</w:t>
      </w:r>
      <w:r>
        <w:rPr>
          <w:rFonts w:ascii="Open Sans" w:hAnsi="Open Sans" w:cs="Open Sans"/>
          <w:color w:val="3A3A3C"/>
          <w:sz w:val="21"/>
          <w:szCs w:val="21"/>
        </w:rPr>
        <w:br/>
        <w:t>b) o nome e a individualização dos fundadores ou instituidores, e dos diretores;</w:t>
      </w:r>
      <w:r>
        <w:rPr>
          <w:rFonts w:ascii="Open Sans" w:hAnsi="Open Sans" w:cs="Open Sans"/>
          <w:color w:val="3A3A3C"/>
          <w:sz w:val="21"/>
          <w:szCs w:val="21"/>
        </w:rPr>
        <w:br/>
        <w:t>c) o modo por que se administra e representa, ativa e passivamente, judicial e extrajudicialmente;</w:t>
      </w:r>
      <w:r>
        <w:rPr>
          <w:rFonts w:ascii="Open Sans" w:hAnsi="Open Sans" w:cs="Open Sans"/>
          <w:color w:val="3A3A3C"/>
          <w:sz w:val="21"/>
          <w:szCs w:val="21"/>
        </w:rPr>
        <w:br/>
        <w:t>d) se o ato constitutivo é reformável no tocante à administração, e de que modo;</w:t>
      </w:r>
      <w:r>
        <w:rPr>
          <w:rFonts w:ascii="Open Sans" w:hAnsi="Open Sans" w:cs="Open Sans"/>
          <w:color w:val="3A3A3C"/>
          <w:sz w:val="21"/>
          <w:szCs w:val="21"/>
        </w:rPr>
        <w:br/>
        <w:t>e) se os membros respondem, ou não, subsidiariamente, pelas obrigações sociais;</w:t>
      </w:r>
      <w:r>
        <w:rPr>
          <w:rFonts w:ascii="Open Sans" w:hAnsi="Open Sans" w:cs="Open Sans"/>
          <w:color w:val="3A3A3C"/>
          <w:sz w:val="21"/>
          <w:szCs w:val="21"/>
        </w:rPr>
        <w:br/>
        <w:t>f) as condições de extinção da pessoa jurídica e o destino do seu patrimônio, nesse caso;</w:t>
      </w:r>
      <w:r>
        <w:rPr>
          <w:rFonts w:ascii="Open Sans" w:hAnsi="Open Sans" w:cs="Open Sans"/>
          <w:color w:val="3A3A3C"/>
          <w:sz w:val="21"/>
          <w:szCs w:val="21"/>
        </w:rPr>
        <w:br/>
        <w:t>g) o nome do advogado que visou o contrato ou estatuto social, com número de inscrição da OAB, cuja regularidade da inscrição deve ser devidamente comprovada mediante consulta ao Cadastro Nacional dos Advogados, mantido pela Ordem dos Advogados do Brasil em sítio institucional na internet.</w:t>
      </w:r>
    </w:p>
    <w:p w14:paraId="74537AD4" w14:textId="57FA36A3" w:rsidR="00332E93" w:rsidRDefault="00332E93" w:rsidP="00332E93">
      <w:pPr>
        <w:pStyle w:val="NormalWeb"/>
        <w:shd w:val="clear" w:color="auto" w:fill="FFFFFF"/>
        <w:spacing w:before="0" w:beforeAutospacing="0"/>
        <w:rPr>
          <w:rFonts w:ascii="Open Sans" w:hAnsi="Open Sans" w:cs="Open Sans"/>
          <w:color w:val="3A3A3C"/>
          <w:sz w:val="21"/>
          <w:szCs w:val="21"/>
        </w:rPr>
      </w:pPr>
      <w:r>
        <w:rPr>
          <w:rFonts w:ascii="Open Sans" w:hAnsi="Open Sans" w:cs="Open Sans"/>
          <w:color w:val="3A3A3C"/>
          <w:sz w:val="21"/>
          <w:szCs w:val="21"/>
        </w:rPr>
        <w:br/>
        <w:t xml:space="preserve">II - </w:t>
      </w:r>
      <w:r w:rsidRPr="00332E93">
        <w:rPr>
          <w:rFonts w:ascii="Open Sans" w:hAnsi="Open Sans" w:cs="Open Sans"/>
          <w:b/>
          <w:bCs/>
          <w:color w:val="3A3A3C"/>
          <w:sz w:val="21"/>
          <w:szCs w:val="21"/>
        </w:rPr>
        <w:t>para as associações, além dos requisitos dos enumerados acima, o ato constitutivo deverá conter:</w:t>
      </w:r>
      <w:r>
        <w:rPr>
          <w:rFonts w:ascii="Open Sans" w:hAnsi="Open Sans" w:cs="Open Sans"/>
          <w:color w:val="3A3A3C"/>
          <w:sz w:val="21"/>
          <w:szCs w:val="21"/>
        </w:rPr>
        <w:br/>
        <w:t>a) as condições para a admissão, demissão e exclusão dos associados;</w:t>
      </w:r>
      <w:r>
        <w:rPr>
          <w:rFonts w:ascii="Open Sans" w:hAnsi="Open Sans" w:cs="Open Sans"/>
          <w:color w:val="3A3A3C"/>
          <w:sz w:val="21"/>
          <w:szCs w:val="21"/>
        </w:rPr>
        <w:br/>
        <w:t>b) os direitos e deveres dos associados;</w:t>
      </w:r>
      <w:r>
        <w:rPr>
          <w:rFonts w:ascii="Open Sans" w:hAnsi="Open Sans" w:cs="Open Sans"/>
          <w:color w:val="3A3A3C"/>
          <w:sz w:val="21"/>
          <w:szCs w:val="21"/>
        </w:rPr>
        <w:br/>
        <w:t>c) as fontes de recursos para sua manutenção;</w:t>
      </w:r>
      <w:r>
        <w:rPr>
          <w:rFonts w:ascii="Open Sans" w:hAnsi="Open Sans" w:cs="Open Sans"/>
          <w:color w:val="3A3A3C"/>
          <w:sz w:val="21"/>
          <w:szCs w:val="21"/>
        </w:rPr>
        <w:br/>
        <w:t>d) o modo de constituição e de funcionamento dos órgãos deliberativos;</w:t>
      </w:r>
      <w:r>
        <w:rPr>
          <w:rFonts w:ascii="Open Sans" w:hAnsi="Open Sans" w:cs="Open Sans"/>
          <w:color w:val="3A3A3C"/>
          <w:sz w:val="21"/>
          <w:szCs w:val="21"/>
        </w:rPr>
        <w:br/>
        <w:t>e) as condições para a alteração das disposições estatutárias e para a dissolução;</w:t>
      </w:r>
      <w:r>
        <w:rPr>
          <w:rFonts w:ascii="Open Sans" w:hAnsi="Open Sans" w:cs="Open Sans"/>
          <w:color w:val="3A3A3C"/>
          <w:sz w:val="21"/>
          <w:szCs w:val="21"/>
        </w:rPr>
        <w:br/>
        <w:t>f) a forma de gestão administrativa e de aprovação das respectivas contas;</w:t>
      </w:r>
      <w:r>
        <w:rPr>
          <w:rFonts w:ascii="Open Sans" w:hAnsi="Open Sans" w:cs="Open Sans"/>
          <w:color w:val="3A3A3C"/>
          <w:sz w:val="21"/>
          <w:szCs w:val="21"/>
        </w:rPr>
        <w:br/>
        <w:t>g) o procedimento para eleição da diretoria, prazo de mandato e possibilidade ou não de reeleição, sendo vedada a previsão de mandato vitalício;</w:t>
      </w:r>
      <w:r>
        <w:rPr>
          <w:rFonts w:ascii="Open Sans" w:hAnsi="Open Sans" w:cs="Open Sans"/>
          <w:color w:val="3A3A3C"/>
          <w:sz w:val="21"/>
          <w:szCs w:val="21"/>
        </w:rPr>
        <w:br/>
        <w:t>h) a forma e prazo de publicação do edital de convocação para as assembleias;</w:t>
      </w:r>
      <w:r>
        <w:rPr>
          <w:rFonts w:ascii="Open Sans" w:hAnsi="Open Sans" w:cs="Open Sans"/>
          <w:color w:val="3A3A3C"/>
          <w:sz w:val="21"/>
          <w:szCs w:val="21"/>
        </w:rPr>
        <w:br/>
      </w:r>
      <w:r>
        <w:rPr>
          <w:rFonts w:ascii="Open Sans" w:hAnsi="Open Sans" w:cs="Open Sans"/>
          <w:color w:val="3A3A3C"/>
          <w:sz w:val="21"/>
          <w:szCs w:val="21"/>
        </w:rPr>
        <w:lastRenderedPageBreak/>
        <w:t>i) o quórum de instalação e deliberação das assembleias;</w:t>
      </w:r>
      <w:r>
        <w:rPr>
          <w:rFonts w:ascii="Open Sans" w:hAnsi="Open Sans" w:cs="Open Sans"/>
          <w:color w:val="3A3A3C"/>
          <w:sz w:val="21"/>
          <w:szCs w:val="21"/>
        </w:rPr>
        <w:br/>
        <w:t>j) edital de convocação, se houver;</w:t>
      </w:r>
      <w:r>
        <w:rPr>
          <w:rFonts w:ascii="Open Sans" w:hAnsi="Open Sans" w:cs="Open Sans"/>
          <w:color w:val="3A3A3C"/>
          <w:sz w:val="21"/>
          <w:szCs w:val="21"/>
        </w:rPr>
        <w:br/>
        <w:t>k) lista de presença, devidamente datada e identificada pelo nome da pessoa jurídica, contendo o nome legível dos presentes, CPF e assinatura;</w:t>
      </w:r>
      <w:r>
        <w:rPr>
          <w:rFonts w:ascii="Open Sans" w:hAnsi="Open Sans" w:cs="Open Sans"/>
          <w:color w:val="3A3A3C"/>
          <w:sz w:val="21"/>
          <w:szCs w:val="21"/>
        </w:rPr>
        <w:br/>
        <w:t>l) cópia do documento de identificação da diretoria eleita;</w:t>
      </w:r>
      <w:r>
        <w:rPr>
          <w:rFonts w:ascii="Open Sans" w:hAnsi="Open Sans" w:cs="Open Sans"/>
          <w:color w:val="3A3A3C"/>
          <w:sz w:val="21"/>
          <w:szCs w:val="21"/>
        </w:rPr>
        <w:br/>
        <w:t>m) procuração particular com firma reconhecida por autenticidade, ou pública, cujo outorgante seja representante legal, membro de diretoria ou conselho, se houver.</w:t>
      </w:r>
    </w:p>
    <w:p w14:paraId="778ABBEA" w14:textId="77777777" w:rsidR="007126EA" w:rsidRPr="00CF2490" w:rsidRDefault="007126EA" w:rsidP="007126EA">
      <w:pPr>
        <w:pStyle w:val="Ttulo2"/>
        <w:jc w:val="both"/>
        <w:rPr>
          <w:b w:val="0"/>
          <w:bCs w:val="0"/>
        </w:rPr>
      </w:pPr>
      <w:r w:rsidRPr="00CF2490">
        <w:rPr>
          <w:b w:val="0"/>
          <w:bCs w:val="0"/>
        </w:rPr>
        <w:t xml:space="preserve">SIGA RIGOROSAMENTE ESTE ROTEIRO – PARA CASOS DE DOCUMENTOS QUE TRAMITEM PELAS CENTRAIS ELETRÔNICAS NECESSÁRIO QUE AS ASSINATURAS SEJAM DIGITAIS E OS DOCUMENTOS SEJAM ENVIADOS PELO SITE </w:t>
      </w:r>
      <w:hyperlink r:id="rId7" w:history="1">
        <w:r w:rsidRPr="00CF2490">
          <w:rPr>
            <w:rStyle w:val="Hyperlink"/>
            <w:rFonts w:cs="Arial"/>
            <w:b w:val="0"/>
            <w:bCs w:val="0"/>
            <w:color w:val="auto"/>
            <w:u w:val="none"/>
          </w:rPr>
          <w:t>www.rtdpjbrasil.org.br</w:t>
        </w:r>
      </w:hyperlink>
      <w:r w:rsidRPr="00CF2490">
        <w:rPr>
          <w:b w:val="0"/>
          <w:bCs w:val="0"/>
        </w:rPr>
        <w:t xml:space="preserve"> </w:t>
      </w:r>
    </w:p>
    <w:p w14:paraId="2057F93E" w14:textId="77777777" w:rsidR="007126EA" w:rsidRDefault="007126EA" w:rsidP="007126EA">
      <w:pPr>
        <w:pStyle w:val="Textoembloco"/>
        <w:rPr>
          <w:b/>
          <w:bCs/>
          <w:sz w:val="24"/>
          <w:szCs w:val="24"/>
        </w:rPr>
      </w:pPr>
    </w:p>
    <w:p w14:paraId="6A019577" w14:textId="77777777" w:rsidR="007126EA" w:rsidRDefault="007126EA" w:rsidP="007126EA">
      <w:pPr>
        <w:pStyle w:val="Textoembloco"/>
        <w:rPr>
          <w:b/>
          <w:bCs/>
          <w:sz w:val="24"/>
          <w:szCs w:val="24"/>
        </w:rPr>
      </w:pPr>
    </w:p>
    <w:p w14:paraId="59CFDD2E" w14:textId="77777777" w:rsidR="007126EA" w:rsidRPr="007E2069" w:rsidRDefault="007126EA" w:rsidP="007126EA">
      <w:pPr>
        <w:pStyle w:val="Textoembloco"/>
        <w:rPr>
          <w:b/>
          <w:bCs/>
          <w:sz w:val="24"/>
          <w:szCs w:val="24"/>
        </w:rPr>
      </w:pPr>
      <w:r w:rsidRPr="007E2069">
        <w:rPr>
          <w:b/>
          <w:bCs/>
          <w:sz w:val="24"/>
          <w:szCs w:val="24"/>
        </w:rPr>
        <w:t>Observações</w:t>
      </w:r>
      <w:r>
        <w:rPr>
          <w:b/>
          <w:bCs/>
          <w:sz w:val="24"/>
          <w:szCs w:val="24"/>
        </w:rPr>
        <w:t xml:space="preserve"> (LEIA COM ATENÇÃO PARA EVITAR NOTA DEVOLUTIVA)</w:t>
      </w:r>
      <w:r w:rsidRPr="007E2069">
        <w:rPr>
          <w:b/>
          <w:bCs/>
          <w:sz w:val="24"/>
          <w:szCs w:val="24"/>
        </w:rPr>
        <w:t>:</w:t>
      </w:r>
    </w:p>
    <w:p w14:paraId="16651D95" w14:textId="77777777" w:rsidR="007126EA" w:rsidRDefault="007126EA" w:rsidP="007126EA">
      <w:pPr>
        <w:pStyle w:val="Textoembloco"/>
        <w:rPr>
          <w:sz w:val="24"/>
          <w:szCs w:val="24"/>
        </w:rPr>
      </w:pPr>
    </w:p>
    <w:p w14:paraId="402C97DF" w14:textId="77777777" w:rsidR="007126EA" w:rsidRDefault="007126EA" w:rsidP="007126EA">
      <w:pPr>
        <w:pStyle w:val="Textoembloco"/>
        <w:numPr>
          <w:ilvl w:val="0"/>
          <w:numId w:val="1"/>
        </w:numPr>
        <w:ind w:left="567" w:firstLine="0"/>
        <w:rPr>
          <w:sz w:val="24"/>
          <w:szCs w:val="24"/>
        </w:rPr>
      </w:pPr>
      <w:r w:rsidRPr="00520D8E">
        <w:rPr>
          <w:sz w:val="24"/>
          <w:szCs w:val="24"/>
        </w:rPr>
        <w:t>A ata deve informar: a) endereço da realização da assembleia, horário de instalação da mesma (primeira ou segunda chamada e intervalo de termpo entre uma e outra, respeitadas as previsões estatutárias); b)</w:t>
      </w:r>
      <w:r>
        <w:rPr>
          <w:sz w:val="24"/>
          <w:szCs w:val="24"/>
        </w:rPr>
        <w:t xml:space="preserve"> o</w:t>
      </w:r>
      <w:r w:rsidRPr="00520D8E">
        <w:rPr>
          <w:sz w:val="24"/>
          <w:szCs w:val="24"/>
        </w:rPr>
        <w:t xml:space="preserve"> quórum dos associados que efetivamente estavam presentes e a sua condição ao exercício do voto e devem ser redigidas sem entrelinhas, espaços em branco ou rasuras, contendo a identificação das assinaturas dos dirigentes responsáveis pela ata</w:t>
      </w:r>
      <w:r>
        <w:rPr>
          <w:sz w:val="24"/>
          <w:szCs w:val="24"/>
        </w:rPr>
        <w:t>; c) quórum de aprovação das pautas discutidas.</w:t>
      </w:r>
    </w:p>
    <w:p w14:paraId="09CB2F71" w14:textId="4F78266C" w:rsidR="007126EA" w:rsidRPr="007E2069" w:rsidRDefault="007126EA" w:rsidP="007126EA">
      <w:pPr>
        <w:ind w:left="567"/>
        <w:jc w:val="both"/>
        <w:rPr>
          <w:rFonts w:ascii="Arial" w:hAnsi="Arial" w:cs="Arial"/>
          <w:sz w:val="24"/>
          <w:szCs w:val="24"/>
        </w:rPr>
      </w:pPr>
      <w:r>
        <w:rPr>
          <w:rFonts w:ascii="Arial" w:hAnsi="Arial" w:cs="Arial"/>
          <w:sz w:val="24"/>
          <w:szCs w:val="24"/>
        </w:rPr>
        <w:t>2</w:t>
      </w:r>
      <w:r w:rsidRPr="007E2069">
        <w:rPr>
          <w:rFonts w:ascii="Arial" w:hAnsi="Arial" w:cs="Arial"/>
          <w:sz w:val="24"/>
          <w:szCs w:val="24"/>
        </w:rPr>
        <w:t xml:space="preserve">- </w:t>
      </w:r>
      <w:r>
        <w:rPr>
          <w:rFonts w:ascii="Arial" w:hAnsi="Arial" w:cs="Arial"/>
          <w:sz w:val="24"/>
          <w:szCs w:val="24"/>
        </w:rPr>
        <w:tab/>
      </w:r>
      <w:r w:rsidRPr="007E2069">
        <w:rPr>
          <w:rFonts w:ascii="Arial" w:hAnsi="Arial" w:cs="Arial"/>
          <w:sz w:val="24"/>
          <w:szCs w:val="24"/>
        </w:rPr>
        <w:t xml:space="preserve">As entidades que gozam de isenção deverão comprovar essa condição, na forma da </w:t>
      </w:r>
      <w:r>
        <w:rPr>
          <w:rFonts w:ascii="Arial" w:hAnsi="Arial" w:cs="Arial"/>
          <w:sz w:val="24"/>
          <w:szCs w:val="24"/>
        </w:rPr>
        <w:t>l</w:t>
      </w:r>
      <w:r w:rsidRPr="007E2069">
        <w:rPr>
          <w:rFonts w:ascii="Arial" w:hAnsi="Arial" w:cs="Arial"/>
          <w:sz w:val="24"/>
          <w:szCs w:val="24"/>
        </w:rPr>
        <w:t>ei estadual que confirma a condição de entidade de utilidade pública pela Assembleia Legislativa do Estado de SC.</w:t>
      </w:r>
      <w:r>
        <w:rPr>
          <w:rFonts w:ascii="Arial" w:hAnsi="Arial" w:cs="Arial"/>
          <w:sz w:val="24"/>
          <w:szCs w:val="24"/>
        </w:rPr>
        <w:t xml:space="preserve"> (certidão atualizada expedida pela Assembleia Legislativa do Estado de Santa Catarina)</w:t>
      </w:r>
    </w:p>
    <w:p w14:paraId="52E7A4F7" w14:textId="385E39AD" w:rsidR="007126EA" w:rsidRPr="007E2069" w:rsidRDefault="007126EA" w:rsidP="007126EA">
      <w:pPr>
        <w:ind w:left="567"/>
        <w:jc w:val="both"/>
        <w:rPr>
          <w:rFonts w:ascii="Arial" w:hAnsi="Arial" w:cs="Arial"/>
          <w:sz w:val="24"/>
          <w:szCs w:val="24"/>
        </w:rPr>
      </w:pPr>
      <w:r>
        <w:rPr>
          <w:rFonts w:ascii="Arial" w:hAnsi="Arial" w:cs="Arial"/>
          <w:sz w:val="24"/>
          <w:szCs w:val="24"/>
        </w:rPr>
        <w:t>3</w:t>
      </w:r>
      <w:r w:rsidRPr="007E2069">
        <w:rPr>
          <w:rFonts w:ascii="Arial" w:hAnsi="Arial" w:cs="Arial"/>
          <w:sz w:val="24"/>
          <w:szCs w:val="24"/>
        </w:rPr>
        <w:t>- Fica resguardado à Oficial, caso entender necessário</w:t>
      </w:r>
      <w:r>
        <w:rPr>
          <w:rFonts w:ascii="Arial" w:hAnsi="Arial" w:cs="Arial"/>
          <w:sz w:val="24"/>
          <w:szCs w:val="24"/>
        </w:rPr>
        <w:t xml:space="preserve"> e</w:t>
      </w:r>
      <w:r>
        <w:rPr>
          <w:rFonts w:ascii="Arial" w:hAnsi="Arial" w:cs="Arial"/>
          <w:sz w:val="24"/>
          <w:szCs w:val="24"/>
        </w:rPr>
        <w:t xml:space="preserve"> após análise da documentação apresentada</w:t>
      </w:r>
      <w:r w:rsidRPr="007E2069">
        <w:rPr>
          <w:rFonts w:ascii="Arial" w:hAnsi="Arial" w:cs="Arial"/>
          <w:sz w:val="24"/>
          <w:szCs w:val="24"/>
        </w:rPr>
        <w:t>, o direito de requerer outros documentos.</w:t>
      </w:r>
    </w:p>
    <w:p w14:paraId="1BB08A4C" w14:textId="77777777" w:rsidR="007126EA" w:rsidRPr="007E2069" w:rsidRDefault="007126EA" w:rsidP="007126EA">
      <w:pPr>
        <w:ind w:left="567"/>
        <w:jc w:val="both"/>
        <w:rPr>
          <w:rFonts w:ascii="Arial" w:hAnsi="Arial" w:cs="Arial"/>
          <w:sz w:val="24"/>
          <w:szCs w:val="24"/>
        </w:rPr>
      </w:pPr>
      <w:r>
        <w:rPr>
          <w:rFonts w:ascii="Arial" w:hAnsi="Arial" w:cs="Arial"/>
          <w:sz w:val="24"/>
          <w:szCs w:val="24"/>
        </w:rPr>
        <w:t>3</w:t>
      </w:r>
      <w:r w:rsidRPr="007E2069">
        <w:rPr>
          <w:rFonts w:ascii="Arial" w:hAnsi="Arial" w:cs="Arial"/>
          <w:sz w:val="24"/>
          <w:szCs w:val="24"/>
        </w:rPr>
        <w:t xml:space="preserve">- A falta total ou parcial do cumprimento de algum item acima obstará </w:t>
      </w:r>
      <w:r>
        <w:rPr>
          <w:rFonts w:ascii="Arial" w:hAnsi="Arial" w:cs="Arial"/>
          <w:sz w:val="24"/>
          <w:szCs w:val="24"/>
        </w:rPr>
        <w:t>a averbação</w:t>
      </w:r>
      <w:r w:rsidRPr="007E2069">
        <w:rPr>
          <w:rFonts w:ascii="Arial" w:hAnsi="Arial" w:cs="Arial"/>
          <w:sz w:val="24"/>
          <w:szCs w:val="24"/>
        </w:rPr>
        <w:t xml:space="preserve"> solicitad</w:t>
      </w:r>
      <w:r>
        <w:rPr>
          <w:rFonts w:ascii="Arial" w:hAnsi="Arial" w:cs="Arial"/>
          <w:sz w:val="24"/>
          <w:szCs w:val="24"/>
        </w:rPr>
        <w:t>a</w:t>
      </w:r>
      <w:r w:rsidRPr="007E2069">
        <w:rPr>
          <w:rFonts w:ascii="Arial" w:hAnsi="Arial" w:cs="Arial"/>
          <w:sz w:val="24"/>
          <w:szCs w:val="24"/>
        </w:rPr>
        <w:t>.</w:t>
      </w:r>
    </w:p>
    <w:p w14:paraId="5EB65508" w14:textId="77777777" w:rsidR="007126EA" w:rsidRPr="007E2069" w:rsidRDefault="007126EA" w:rsidP="007126EA">
      <w:pPr>
        <w:ind w:left="567" w:right="49"/>
        <w:jc w:val="both"/>
        <w:rPr>
          <w:rFonts w:ascii="Arial" w:hAnsi="Arial" w:cs="Arial"/>
        </w:rPr>
      </w:pPr>
    </w:p>
    <w:p w14:paraId="37F3FE5E" w14:textId="72EC8D97" w:rsidR="00414EEC" w:rsidRPr="00332E93" w:rsidRDefault="007126EA" w:rsidP="007126EA">
      <w:pPr>
        <w:ind w:right="49"/>
        <w:jc w:val="both"/>
        <w:rPr>
          <w:rFonts w:ascii="Arial" w:hAnsi="Arial" w:cs="Arial"/>
        </w:rPr>
      </w:pPr>
      <w:r w:rsidRPr="007E2069">
        <w:rPr>
          <w:rFonts w:ascii="Arial" w:hAnsi="Arial" w:cs="Arial"/>
          <w:b/>
          <w:bCs/>
        </w:rPr>
        <w:t>LEGISLAÇÃO:</w:t>
      </w:r>
      <w:r w:rsidRPr="007E2069">
        <w:rPr>
          <w:rFonts w:ascii="Arial" w:hAnsi="Arial" w:cs="Arial"/>
        </w:rPr>
        <w:t xml:space="preserve"> </w:t>
      </w:r>
      <w:r w:rsidRPr="00BC2EAB">
        <w:rPr>
          <w:rFonts w:ascii="Arial" w:hAnsi="Arial" w:cs="Arial"/>
          <w:b/>
          <w:bCs/>
        </w:rPr>
        <w:t xml:space="preserve">Código Civil Brasileiro, arts. 45 e 46; Lei 6015/73, arts. 114 e seguintes; Lei 8906/94 (Estatuto da OAB) e seu regulamento e </w:t>
      </w:r>
      <w:r w:rsidRPr="00BC2EAB">
        <w:rPr>
          <w:rFonts w:ascii="Arial" w:hAnsi="Arial" w:cs="Arial"/>
          <w:b/>
          <w:bCs/>
          <w:lang w:val="pt-BR"/>
        </w:rPr>
        <w:t>Art. 5</w:t>
      </w:r>
      <w:r>
        <w:rPr>
          <w:rFonts w:ascii="Arial" w:hAnsi="Arial" w:cs="Arial"/>
          <w:b/>
          <w:bCs/>
          <w:lang w:val="pt-BR"/>
        </w:rPr>
        <w:t>8º e 581</w:t>
      </w:r>
      <w:r w:rsidRPr="00BC2EAB">
        <w:rPr>
          <w:rFonts w:ascii="Arial" w:hAnsi="Arial" w:cs="Arial"/>
          <w:b/>
          <w:bCs/>
          <w:lang w:val="pt-BR"/>
        </w:rPr>
        <w:t xml:space="preserve"> CN-CG</w:t>
      </w:r>
      <w:r>
        <w:rPr>
          <w:rFonts w:ascii="Arial" w:hAnsi="Arial" w:cs="Arial"/>
          <w:b/>
          <w:bCs/>
          <w:lang w:val="pt-BR"/>
        </w:rPr>
        <w:t>FE</w:t>
      </w:r>
      <w:r w:rsidRPr="00BC2EAB">
        <w:rPr>
          <w:rFonts w:ascii="Arial" w:hAnsi="Arial" w:cs="Arial"/>
          <w:b/>
          <w:bCs/>
          <w:lang w:val="pt-BR"/>
        </w:rPr>
        <w:t>-SC</w:t>
      </w:r>
      <w:r>
        <w:rPr>
          <w:rFonts w:ascii="Arial" w:hAnsi="Arial" w:cs="Arial"/>
          <w:b/>
          <w:bCs/>
          <w:lang w:val="pt-BR"/>
        </w:rPr>
        <w:t>.</w:t>
      </w:r>
    </w:p>
    <w:sectPr w:rsidR="00414EEC" w:rsidRPr="00332E93">
      <w:pgSz w:w="11907" w:h="16834" w:code="9"/>
      <w:pgMar w:top="1021" w:right="567" w:bottom="1400" w:left="1134" w:header="709" w:footer="709" w:gutter="0"/>
      <w:cols w:space="709"/>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5381"/>
    <w:multiLevelType w:val="hybridMultilevel"/>
    <w:tmpl w:val="C4EAF002"/>
    <w:lvl w:ilvl="0" w:tplc="5CCC57C0">
      <w:start w:val="1"/>
      <w:numFmt w:val="decimal"/>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B32"/>
    <w:rsid w:val="001241CC"/>
    <w:rsid w:val="00187770"/>
    <w:rsid w:val="00332E93"/>
    <w:rsid w:val="003E342B"/>
    <w:rsid w:val="00414EEC"/>
    <w:rsid w:val="00435B32"/>
    <w:rsid w:val="00494D40"/>
    <w:rsid w:val="004B15F2"/>
    <w:rsid w:val="00537E65"/>
    <w:rsid w:val="00585A1F"/>
    <w:rsid w:val="005875C2"/>
    <w:rsid w:val="005F2E44"/>
    <w:rsid w:val="006024F1"/>
    <w:rsid w:val="006D09B2"/>
    <w:rsid w:val="006F1832"/>
    <w:rsid w:val="007126EA"/>
    <w:rsid w:val="00753517"/>
    <w:rsid w:val="00775BAD"/>
    <w:rsid w:val="0077776C"/>
    <w:rsid w:val="0092325E"/>
    <w:rsid w:val="00947289"/>
    <w:rsid w:val="00A726EC"/>
    <w:rsid w:val="00AE281F"/>
    <w:rsid w:val="00B5449A"/>
    <w:rsid w:val="00BA2D1A"/>
    <w:rsid w:val="00BF7149"/>
    <w:rsid w:val="00CE06BB"/>
    <w:rsid w:val="00E2500F"/>
    <w:rsid w:val="00EB77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BD51A"/>
  <w15:docId w15:val="{A341810D-3D43-4E41-9B33-EADD98B7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lang w:val="pt-PT"/>
    </w:rPr>
  </w:style>
  <w:style w:type="paragraph" w:styleId="Ttulo1">
    <w:name w:val="heading 1"/>
    <w:basedOn w:val="Normal"/>
    <w:next w:val="Normal"/>
    <w:link w:val="Ttulo1Char"/>
    <w:uiPriority w:val="99"/>
    <w:qFormat/>
    <w:pPr>
      <w:keepNext/>
      <w:ind w:right="49"/>
      <w:jc w:val="center"/>
      <w:outlineLvl w:val="0"/>
    </w:pPr>
    <w:rPr>
      <w:rFonts w:ascii="Arial" w:hAnsi="Arial" w:cs="Arial"/>
      <w:i/>
      <w:iCs/>
      <w:sz w:val="26"/>
      <w:szCs w:val="26"/>
    </w:rPr>
  </w:style>
  <w:style w:type="paragraph" w:styleId="Ttulo2">
    <w:name w:val="heading 2"/>
    <w:basedOn w:val="Normal"/>
    <w:next w:val="Normal"/>
    <w:link w:val="Ttulo2Char"/>
    <w:uiPriority w:val="99"/>
    <w:qFormat/>
    <w:pPr>
      <w:keepNext/>
      <w:jc w:val="center"/>
      <w:outlineLvl w:val="1"/>
    </w:pPr>
    <w:rPr>
      <w:rFonts w:ascii="Arial" w:hAnsi="Arial" w:cs="Arial"/>
      <w:b/>
      <w:bCs/>
      <w:sz w:val="24"/>
      <w:szCs w:val="24"/>
    </w:rPr>
  </w:style>
  <w:style w:type="paragraph" w:styleId="Ttulo3">
    <w:name w:val="heading 3"/>
    <w:basedOn w:val="Normal"/>
    <w:next w:val="Normal"/>
    <w:link w:val="Ttulo3Char"/>
    <w:uiPriority w:val="99"/>
    <w:qFormat/>
    <w:pPr>
      <w:keepNext/>
      <w:ind w:right="49"/>
      <w:jc w:val="center"/>
      <w:outlineLvl w:val="2"/>
    </w:pPr>
    <w:rPr>
      <w:rFonts w:ascii="Garamond" w:hAnsi="Garamond" w:cs="Garamond"/>
      <w:b/>
      <w:bCs/>
      <w:i/>
      <w:iCs/>
      <w:sz w:val="24"/>
      <w:szCs w:val="24"/>
    </w:rPr>
  </w:style>
  <w:style w:type="paragraph" w:styleId="Ttulo4">
    <w:name w:val="heading 4"/>
    <w:basedOn w:val="Normal"/>
    <w:next w:val="Normal"/>
    <w:link w:val="Ttulo4Char"/>
    <w:uiPriority w:val="99"/>
    <w:qFormat/>
    <w:pPr>
      <w:keepNext/>
      <w:jc w:val="right"/>
      <w:outlineLvl w:val="3"/>
    </w:pPr>
    <w:rPr>
      <w:rFonts w:ascii="Garamond" w:hAnsi="Garamond" w:cs="Garamond"/>
      <w:b/>
      <w:bCs/>
      <w:i/>
      <w:iCs/>
    </w:rPr>
  </w:style>
  <w:style w:type="paragraph" w:styleId="Ttulo5">
    <w:name w:val="heading 5"/>
    <w:basedOn w:val="Normal"/>
    <w:next w:val="Normal"/>
    <w:link w:val="Ttulo5Char"/>
    <w:uiPriority w:val="99"/>
    <w:qFormat/>
    <w:pPr>
      <w:keepNext/>
      <w:ind w:left="-70" w:right="49"/>
      <w:jc w:val="center"/>
      <w:outlineLvl w:val="4"/>
    </w:pPr>
    <w:rPr>
      <w:rFonts w:ascii="Verdana" w:hAnsi="Verdana" w:cs="Verdana"/>
      <w:b/>
      <w:bCs/>
      <w:color w:val="000000"/>
      <w:sz w:val="14"/>
      <w:szCs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heme="majorHAnsi" w:eastAsiaTheme="majorEastAsia" w:hAnsiTheme="majorHAnsi" w:cstheme="majorBidi"/>
      <w:b/>
      <w:bCs/>
      <w:kern w:val="32"/>
      <w:sz w:val="32"/>
      <w:szCs w:val="32"/>
      <w:lang w:val="pt-PT"/>
    </w:rPr>
  </w:style>
  <w:style w:type="character" w:customStyle="1" w:styleId="Ttulo2Char">
    <w:name w:val="Título 2 Char"/>
    <w:basedOn w:val="Fontepargpadro"/>
    <w:link w:val="Ttulo2"/>
    <w:uiPriority w:val="9"/>
    <w:semiHidden/>
    <w:rPr>
      <w:rFonts w:asciiTheme="majorHAnsi" w:eastAsiaTheme="majorEastAsia" w:hAnsiTheme="majorHAnsi" w:cstheme="majorBidi"/>
      <w:b/>
      <w:bCs/>
      <w:i/>
      <w:iCs/>
      <w:sz w:val="28"/>
      <w:szCs w:val="28"/>
      <w:lang w:val="pt-PT"/>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lang w:val="pt-PT"/>
    </w:rPr>
  </w:style>
  <w:style w:type="character" w:customStyle="1" w:styleId="Ttulo4Char">
    <w:name w:val="Título 4 Char"/>
    <w:basedOn w:val="Fontepargpadro"/>
    <w:link w:val="Ttulo4"/>
    <w:uiPriority w:val="9"/>
    <w:semiHidden/>
    <w:rPr>
      <w:rFonts w:asciiTheme="minorHAnsi" w:eastAsiaTheme="minorEastAsia" w:hAnsiTheme="minorHAnsi" w:cstheme="minorBidi"/>
      <w:b/>
      <w:bCs/>
      <w:sz w:val="28"/>
      <w:szCs w:val="28"/>
      <w:lang w:val="pt-PT"/>
    </w:rPr>
  </w:style>
  <w:style w:type="character" w:customStyle="1" w:styleId="Ttulo5Char">
    <w:name w:val="Título 5 Char"/>
    <w:basedOn w:val="Fontepargpadro"/>
    <w:link w:val="Ttulo5"/>
    <w:uiPriority w:val="9"/>
    <w:semiHidden/>
    <w:rPr>
      <w:rFonts w:asciiTheme="minorHAnsi" w:eastAsiaTheme="minorEastAsia" w:hAnsiTheme="minorHAnsi" w:cstheme="minorBidi"/>
      <w:b/>
      <w:bCs/>
      <w:i/>
      <w:iCs/>
      <w:sz w:val="26"/>
      <w:szCs w:val="26"/>
      <w:lang w:val="pt-PT"/>
    </w:rPr>
  </w:style>
  <w:style w:type="paragraph" w:styleId="Ttulo">
    <w:name w:val="Title"/>
    <w:basedOn w:val="Normal"/>
    <w:link w:val="TtuloChar"/>
    <w:uiPriority w:val="99"/>
    <w:qFormat/>
    <w:pPr>
      <w:jc w:val="center"/>
    </w:pPr>
    <w:rPr>
      <w:b/>
      <w:bCs/>
      <w:i/>
      <w:iCs/>
      <w:sz w:val="32"/>
      <w:szCs w:val="32"/>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lang w:val="pt-PT"/>
    </w:rPr>
  </w:style>
  <w:style w:type="paragraph" w:styleId="Subttulo">
    <w:name w:val="Subtitle"/>
    <w:basedOn w:val="Normal"/>
    <w:link w:val="SubttuloChar"/>
    <w:uiPriority w:val="99"/>
    <w:qFormat/>
    <w:pPr>
      <w:ind w:right="49"/>
      <w:jc w:val="center"/>
    </w:pPr>
    <w:rPr>
      <w:rFonts w:ascii="Arial" w:hAnsi="Arial" w:cs="Arial"/>
      <w:i/>
      <w:iCs/>
      <w:sz w:val="26"/>
      <w:szCs w:val="26"/>
    </w:rPr>
  </w:style>
  <w:style w:type="character" w:customStyle="1" w:styleId="SubttuloChar">
    <w:name w:val="Subtítulo Char"/>
    <w:basedOn w:val="Fontepargpadro"/>
    <w:link w:val="Subttulo"/>
    <w:uiPriority w:val="11"/>
    <w:rPr>
      <w:rFonts w:asciiTheme="majorHAnsi" w:eastAsiaTheme="majorEastAsia" w:hAnsiTheme="majorHAnsi" w:cstheme="majorBidi"/>
      <w:sz w:val="24"/>
      <w:szCs w:val="24"/>
      <w:lang w:val="pt-PT"/>
    </w:rPr>
  </w:style>
  <w:style w:type="character" w:styleId="Hyperlink">
    <w:name w:val="Hyperlink"/>
    <w:basedOn w:val="Fontepargpadro"/>
    <w:uiPriority w:val="99"/>
    <w:rPr>
      <w:rFonts w:cs="Times New Roman"/>
      <w:color w:val="0000FF"/>
      <w:u w:val="single"/>
    </w:rPr>
  </w:style>
  <w:style w:type="paragraph" w:styleId="Textoembloco">
    <w:name w:val="Block Text"/>
    <w:basedOn w:val="Normal"/>
    <w:uiPriority w:val="99"/>
    <w:pPr>
      <w:ind w:left="567" w:right="49"/>
      <w:jc w:val="both"/>
    </w:pPr>
    <w:rPr>
      <w:rFonts w:ascii="Arial" w:hAnsi="Arial" w:cs="Arial"/>
    </w:rPr>
  </w:style>
  <w:style w:type="paragraph" w:styleId="Textodebalo">
    <w:name w:val="Balloon Text"/>
    <w:basedOn w:val="Normal"/>
    <w:link w:val="TextodebaloChar"/>
    <w:uiPriority w:val="99"/>
    <w:semiHidden/>
    <w:rsid w:val="00414EEC"/>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lang w:val="pt-PT"/>
    </w:rPr>
  </w:style>
  <w:style w:type="paragraph" w:styleId="NormalWeb">
    <w:name w:val="Normal (Web)"/>
    <w:basedOn w:val="Normal"/>
    <w:uiPriority w:val="99"/>
    <w:semiHidden/>
    <w:unhideWhenUsed/>
    <w:rsid w:val="00332E93"/>
    <w:pPr>
      <w:autoSpaceDE/>
      <w:autoSpaceDN/>
      <w:spacing w:before="100" w:beforeAutospacing="1" w:after="100" w:afterAutospacing="1"/>
    </w:pPr>
    <w:rPr>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tdpjbrasil.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ositapema@gmail.com" TargetMode="External"/><Relationship Id="rId5" Type="http://schemas.openxmlformats.org/officeDocument/2006/relationships/hyperlink" Target="http://www.registrositapema.com.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720</Words>
  <Characters>3894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estatuto</vt:lpstr>
    </vt:vector>
  </TitlesOfParts>
  <Company>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dc:title>
  <dc:subject>estatuto</dc:subject>
  <dc:creator>Bel. Cristina Castelan Minatto</dc:creator>
  <cp:keywords>registro</cp:keywords>
  <dc:description/>
  <cp:lastModifiedBy>Tatiana</cp:lastModifiedBy>
  <cp:revision>2</cp:revision>
  <cp:lastPrinted>2010-07-12T17:39:00Z</cp:lastPrinted>
  <dcterms:created xsi:type="dcterms:W3CDTF">2025-06-03T11:30:00Z</dcterms:created>
  <dcterms:modified xsi:type="dcterms:W3CDTF">2025-06-03T11:30:00Z</dcterms:modified>
</cp:coreProperties>
</file>